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20" w:lineRule="exact"/>
        <w:ind w:firstLine="723" w:firstLineChars="200"/>
        <w:jc w:val="center"/>
        <w:textAlignment w:val="auto"/>
        <w:rPr>
          <w:rFonts w:hint="eastAsia" w:ascii="黑体" w:hAnsi="黑体" w:eastAsia="黑体" w:cs="黑体"/>
          <w:b/>
          <w:bCs/>
          <w:color w:val="000000"/>
          <w:sz w:val="36"/>
          <w:szCs w:val="36"/>
          <w:lang w:eastAsia="zh-CN"/>
        </w:rPr>
      </w:pPr>
    </w:p>
    <w:p>
      <w:pPr>
        <w:keepNext w:val="0"/>
        <w:keepLines w:val="0"/>
        <w:pageBreakBefore w:val="0"/>
        <w:widowControl w:val="0"/>
        <w:kinsoku/>
        <w:wordWrap/>
        <w:overflowPunct/>
        <w:topLinePunct w:val="0"/>
        <w:bidi w:val="0"/>
        <w:spacing w:line="520" w:lineRule="exact"/>
        <w:ind w:firstLine="883" w:firstLineChars="200"/>
        <w:jc w:val="center"/>
        <w:textAlignment w:val="auto"/>
        <w:rPr>
          <w:rFonts w:hint="eastAsia" w:ascii="黑体" w:hAnsi="黑体" w:eastAsia="黑体" w:cs="黑体"/>
          <w:b/>
          <w:bCs/>
          <w:color w:val="000000"/>
          <w:sz w:val="44"/>
          <w:szCs w:val="44"/>
          <w:lang w:eastAsia="zh-CN"/>
        </w:rPr>
      </w:pPr>
      <w:r>
        <w:rPr>
          <w:rFonts w:hint="eastAsia" w:ascii="黑体" w:hAnsi="黑体" w:eastAsia="黑体" w:cs="黑体"/>
          <w:b/>
          <w:bCs/>
          <w:color w:val="000000"/>
          <w:sz w:val="44"/>
          <w:szCs w:val="44"/>
          <w:lang w:eastAsia="zh-CN"/>
        </w:rPr>
        <w:t>机电工程学院</w:t>
      </w:r>
      <w:r>
        <w:rPr>
          <w:rFonts w:hint="eastAsia" w:ascii="黑体" w:hAnsi="黑体" w:eastAsia="黑体" w:cs="黑体"/>
          <w:b/>
          <w:bCs/>
          <w:color w:val="000000"/>
          <w:sz w:val="44"/>
          <w:szCs w:val="44"/>
        </w:rPr>
        <w:t>国家</w:t>
      </w:r>
      <w:r>
        <w:rPr>
          <w:rFonts w:hint="eastAsia" w:ascii="黑体" w:hAnsi="黑体" w:eastAsia="黑体" w:cs="黑体"/>
          <w:b/>
          <w:bCs/>
          <w:color w:val="000000"/>
          <w:sz w:val="44"/>
          <w:szCs w:val="44"/>
          <w:lang w:eastAsia="zh-CN"/>
        </w:rPr>
        <w:t>助学金</w:t>
      </w:r>
      <w:r>
        <w:rPr>
          <w:rFonts w:hint="eastAsia" w:ascii="黑体" w:hAnsi="黑体" w:eastAsia="黑体" w:cs="黑体"/>
          <w:b/>
          <w:bCs/>
          <w:color w:val="000000"/>
          <w:sz w:val="44"/>
          <w:szCs w:val="44"/>
        </w:rPr>
        <w:t>评审</w:t>
      </w:r>
      <w:r>
        <w:rPr>
          <w:rFonts w:hint="eastAsia" w:ascii="黑体" w:hAnsi="黑体" w:eastAsia="黑体" w:cs="黑体"/>
          <w:b/>
          <w:bCs/>
          <w:color w:val="000000"/>
          <w:sz w:val="44"/>
          <w:szCs w:val="44"/>
          <w:lang w:eastAsia="zh-CN"/>
        </w:rPr>
        <w:t>办法（试行）</w:t>
      </w:r>
    </w:p>
    <w:p>
      <w:pPr>
        <w:pStyle w:val="2"/>
        <w:rPr>
          <w:rFonts w:hint="eastAsia"/>
          <w:lang w:eastAsia="zh-CN"/>
        </w:rPr>
      </w:pP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根据湖南省财政厅和湖南省教育厅《关于下达201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年高校国家奖助学金中央资金的通知》和《湖南科技大学家庭经济困难学生资助办法》等文件精神，</w:t>
      </w:r>
      <w:r>
        <w:rPr>
          <w:rFonts w:hint="eastAsia" w:ascii="仿宋" w:hAnsi="仿宋" w:eastAsia="仿宋" w:cs="仿宋"/>
          <w:color w:val="000000"/>
          <w:sz w:val="32"/>
          <w:szCs w:val="32"/>
          <w:lang w:eastAsia="zh-CN"/>
        </w:rPr>
        <w:t>特制订本办法。</w:t>
      </w:r>
    </w:p>
    <w:p>
      <w:pPr>
        <w:keepNext w:val="0"/>
        <w:keepLines w:val="0"/>
        <w:pageBreakBefore w:val="0"/>
        <w:widowControl w:val="0"/>
        <w:numPr>
          <w:ilvl w:val="0"/>
          <w:numId w:val="0"/>
        </w:numPr>
        <w:kinsoku/>
        <w:wordWrap/>
        <w:overflowPunct/>
        <w:topLinePunct w:val="0"/>
        <w:bidi w:val="0"/>
        <w:spacing w:line="520" w:lineRule="exact"/>
        <w:jc w:val="left"/>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一、奖助对象</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全日制在校本科学生中本学年已认定为家庭经济困难的学生</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bidi w:val="0"/>
        <w:spacing w:line="520" w:lineRule="exact"/>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学校认定的七大类贫困生优先</w:t>
      </w:r>
      <w:r>
        <w:rPr>
          <w:rFonts w:hint="eastAsia" w:ascii="仿宋" w:hAnsi="仿宋" w:eastAsia="仿宋" w:cs="仿宋"/>
          <w:color w:val="000000"/>
          <w:sz w:val="32"/>
          <w:szCs w:val="32"/>
          <w:lang w:eastAsia="zh-CN"/>
        </w:rPr>
        <w:t>推荐</w:t>
      </w:r>
      <w:r>
        <w:rPr>
          <w:rFonts w:hint="eastAsia" w:ascii="仿宋" w:hAnsi="仿宋" w:eastAsia="仿宋" w:cs="仿宋"/>
          <w:color w:val="000000"/>
          <w:sz w:val="32"/>
          <w:szCs w:val="32"/>
        </w:rPr>
        <w:t>。</w:t>
      </w:r>
    </w:p>
    <w:p>
      <w:pPr>
        <w:keepNext w:val="0"/>
        <w:keepLines w:val="0"/>
        <w:pageBreakBefore w:val="0"/>
        <w:widowControl w:val="0"/>
        <w:numPr>
          <w:ilvl w:val="0"/>
          <w:numId w:val="0"/>
        </w:numPr>
        <w:kinsoku/>
        <w:wordWrap/>
        <w:overflowPunct/>
        <w:topLinePunct w:val="0"/>
        <w:bidi w:val="0"/>
        <w:spacing w:line="520" w:lineRule="exact"/>
        <w:jc w:val="left"/>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lang w:eastAsia="zh-CN"/>
        </w:rPr>
        <w:t>奖助标准和人数</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具体资助标准分为</w:t>
      </w:r>
      <w:r>
        <w:rPr>
          <w:rFonts w:hint="eastAsia" w:ascii="仿宋" w:hAnsi="仿宋" w:eastAsia="仿宋" w:cs="仿宋"/>
          <w:color w:val="000000"/>
          <w:sz w:val="32"/>
          <w:szCs w:val="32"/>
        </w:rPr>
        <w:t>一等4400元/年、二等3300元/年、三等2200元/年。</w:t>
      </w:r>
      <w:r>
        <w:rPr>
          <w:rFonts w:hint="eastAsia" w:ascii="仿宋" w:hAnsi="仿宋" w:eastAsia="仿宋" w:cs="仿宋"/>
          <w:color w:val="000000"/>
          <w:sz w:val="32"/>
          <w:szCs w:val="32"/>
          <w:lang w:eastAsia="zh-CN"/>
        </w:rPr>
        <w:t>具体人数以学校当年下达计划指标数为准。</w:t>
      </w:r>
    </w:p>
    <w:p>
      <w:pPr>
        <w:keepNext w:val="0"/>
        <w:keepLines w:val="0"/>
        <w:pageBreakBefore w:val="0"/>
        <w:widowControl w:val="0"/>
        <w:numPr>
          <w:ilvl w:val="0"/>
          <w:numId w:val="0"/>
        </w:numPr>
        <w:kinsoku/>
        <w:wordWrap/>
        <w:overflowPunct/>
        <w:topLinePunct w:val="0"/>
        <w:bidi w:val="0"/>
        <w:spacing w:line="520" w:lineRule="exact"/>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申报条件</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1.热爱社会主义祖国，拥护中国共产党的领导</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2.遵守宪法和法律，遵守学校各项规章制度，无违纪现象，未受过处分</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3.诚实守信，道德品质优良</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FF0000"/>
          <w:kern w:val="2"/>
          <w:sz w:val="32"/>
          <w:szCs w:val="32"/>
          <w:lang w:val="en-US" w:eastAsia="zh-CN" w:bidi="ar-SA"/>
        </w:rPr>
      </w:pPr>
      <w:r>
        <w:rPr>
          <w:rFonts w:hint="eastAsia" w:ascii="仿宋" w:hAnsi="仿宋" w:eastAsia="仿宋" w:cs="仿宋"/>
          <w:color w:val="000000"/>
          <w:sz w:val="32"/>
          <w:szCs w:val="32"/>
          <w:lang w:val="en-US" w:eastAsia="zh-CN"/>
        </w:rPr>
        <w:t>4.</w:t>
      </w:r>
      <w:r>
        <w:rPr>
          <w:rFonts w:hint="eastAsia" w:ascii="仿宋" w:hAnsi="仿宋" w:eastAsia="仿宋" w:cs="仿宋"/>
          <w:color w:val="000000"/>
          <w:kern w:val="2"/>
          <w:sz w:val="32"/>
          <w:szCs w:val="32"/>
          <w:lang w:val="en-US" w:eastAsia="zh-CN" w:bidi="ar-SA"/>
        </w:rPr>
        <w:t>本学年为我校认定的家庭经济困难学生</w:t>
      </w:r>
      <w:bookmarkStart w:id="0" w:name="_GoBack"/>
      <w:bookmarkEnd w:id="0"/>
      <w:r>
        <w:rPr>
          <w:rFonts w:hint="eastAsia" w:ascii="仿宋" w:hAnsi="仿宋" w:eastAsia="仿宋" w:cs="仿宋"/>
          <w:color w:val="000000"/>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spacing w:line="520" w:lineRule="exact"/>
        <w:jc w:val="left"/>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lang w:eastAsia="zh-CN"/>
        </w:rPr>
        <w:t>申报程序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制定公示细则。</w:t>
      </w:r>
      <w:r>
        <w:rPr>
          <w:rFonts w:hint="eastAsia" w:ascii="仿宋" w:hAnsi="仿宋" w:eastAsia="仿宋" w:cs="仿宋"/>
          <w:sz w:val="32"/>
          <w:szCs w:val="32"/>
        </w:rPr>
        <w:t>学院成立资助工作小组</w:t>
      </w:r>
      <w:r>
        <w:rPr>
          <w:rFonts w:hint="eastAsia" w:ascii="仿宋" w:hAnsi="仿宋" w:eastAsia="仿宋" w:cs="仿宋"/>
          <w:sz w:val="32"/>
          <w:szCs w:val="32"/>
          <w:lang w:eastAsia="zh-CN"/>
        </w:rPr>
        <w:t>，</w:t>
      </w:r>
      <w:r>
        <w:rPr>
          <w:rFonts w:hint="eastAsia" w:ascii="仿宋" w:hAnsi="仿宋" w:eastAsia="仿宋" w:cs="仿宋"/>
          <w:sz w:val="32"/>
          <w:szCs w:val="32"/>
        </w:rPr>
        <w:t>院党委副书记担任组长，组员包括学院资助工作负责人、系部负责人、辅导员、班主任，学生代表。</w:t>
      </w:r>
      <w:r>
        <w:rPr>
          <w:rFonts w:hint="eastAsia" w:ascii="仿宋" w:hAnsi="仿宋" w:eastAsia="仿宋" w:cs="仿宋"/>
          <w:color w:val="000000"/>
          <w:sz w:val="32"/>
          <w:szCs w:val="32"/>
        </w:rPr>
        <w:t>根据上级部门文件要求和学校分配的指标数，学院资助工作小组结合本院实际，细化评审条件，明确评审要求，在评审工作开始之前制定、公示相关奖助学金评审细则，</w:t>
      </w:r>
      <w:r>
        <w:rPr>
          <w:rFonts w:hint="eastAsia" w:ascii="仿宋" w:hAnsi="仿宋" w:eastAsia="仿宋" w:cs="仿宋"/>
          <w:color w:val="000000"/>
          <w:sz w:val="32"/>
          <w:szCs w:val="32"/>
          <w:lang w:eastAsia="zh-CN"/>
        </w:rPr>
        <w:t>并</w:t>
      </w:r>
      <w:r>
        <w:rPr>
          <w:rFonts w:hint="eastAsia" w:ascii="仿宋" w:hAnsi="仿宋" w:eastAsia="仿宋" w:cs="仿宋"/>
          <w:color w:val="000000"/>
          <w:sz w:val="32"/>
          <w:szCs w:val="32"/>
        </w:rPr>
        <w:t>交大学生资助办公室备案。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学生申报。学生向所在学院提出书面申请，</w:t>
      </w:r>
      <w:r>
        <w:rPr>
          <w:rFonts w:hint="eastAsia" w:ascii="仿宋" w:hAnsi="仿宋" w:eastAsia="仿宋" w:cs="仿宋"/>
          <w:color w:val="000000"/>
          <w:sz w:val="32"/>
          <w:szCs w:val="32"/>
          <w:lang w:eastAsia="zh-CN"/>
        </w:rPr>
        <w:t>填写</w:t>
      </w:r>
      <w:r>
        <w:rPr>
          <w:rFonts w:hint="eastAsia" w:ascii="仿宋" w:hAnsi="仿宋" w:eastAsia="仿宋" w:cs="仿宋"/>
          <w:color w:val="000000"/>
          <w:sz w:val="32"/>
          <w:szCs w:val="32"/>
        </w:rPr>
        <w:t>《湖南科技大学国家助学金申请表》并提供相关评审表格和材料。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color w:val="auto"/>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班级评议。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）班级成立资助评议小组。班主任为组长，学生干部代表、普通学生代表担任成员，成员不得少于班级人数的1/3。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资助评议小组对申请人评选资格初步审查并组织班级开展民主投票。民主投票需以班会形式在线下开展，如有特殊情况，需提前报告学院，经批准后方可以线上会议的形式开展；投票前评议小组需向学生说明评选细则及程序；所有申请人均要参会，仅在投票、计票环节回避；投票结果班级投票占70%, 班主任投票占30% 。</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投票结果当场在班级公示。学生如有异议，向班主任反映问题，班级资助评议小组进行核查，并在三个工作日内给予核查说明；学生如无异议，本人在《机电工程学院国家助学金班级评议公示确认表》上签字。</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color w:val="auto"/>
          <w:kern w:val="2"/>
          <w:sz w:val="32"/>
          <w:szCs w:val="24"/>
          <w:lang w:val="en-US" w:eastAsia="zh-CN" w:bidi="ar-SA"/>
        </w:rPr>
      </w:pPr>
      <w:r>
        <w:rPr>
          <w:rFonts w:hint="eastAsia" w:ascii="仿宋" w:hAnsi="仿宋" w:eastAsia="仿宋" w:cs="仿宋"/>
          <w:color w:val="auto"/>
          <w:kern w:val="2"/>
          <w:sz w:val="32"/>
          <w:szCs w:val="32"/>
          <w:lang w:val="en-US" w:eastAsia="zh-CN" w:bidi="ar-SA"/>
        </w:rPr>
        <w:t>（4）</w:t>
      </w:r>
      <w:r>
        <w:rPr>
          <w:rFonts w:hint="eastAsia" w:eastAsia="仿宋_GB2312"/>
          <w:color w:val="auto"/>
          <w:kern w:val="2"/>
          <w:sz w:val="32"/>
          <w:szCs w:val="24"/>
          <w:lang w:val="en-US" w:eastAsia="zh-CN" w:bidi="ar-SA"/>
        </w:rPr>
        <w:t>班级</w:t>
      </w:r>
      <w:r>
        <w:rPr>
          <w:rFonts w:hint="eastAsia"/>
          <w:color w:val="auto"/>
          <w:kern w:val="2"/>
          <w:sz w:val="32"/>
          <w:szCs w:val="24"/>
          <w:lang w:val="en-US" w:eastAsia="zh-CN" w:bidi="ar-SA"/>
        </w:rPr>
        <w:t>评议结果</w:t>
      </w:r>
      <w:r>
        <w:rPr>
          <w:rFonts w:hint="eastAsia" w:eastAsia="仿宋_GB2312"/>
          <w:color w:val="auto"/>
          <w:kern w:val="2"/>
          <w:sz w:val="32"/>
          <w:szCs w:val="24"/>
          <w:lang w:val="en-US" w:eastAsia="zh-CN" w:bidi="ar-SA"/>
        </w:rPr>
        <w:t>报</w:t>
      </w:r>
      <w:r>
        <w:rPr>
          <w:rFonts w:hint="eastAsia"/>
          <w:color w:val="auto"/>
          <w:kern w:val="2"/>
          <w:sz w:val="32"/>
          <w:szCs w:val="24"/>
          <w:lang w:val="en-US" w:eastAsia="zh-CN" w:bidi="ar-SA"/>
        </w:rPr>
        <w:t>送</w:t>
      </w:r>
      <w:r>
        <w:rPr>
          <w:rFonts w:hint="eastAsia" w:eastAsia="仿宋_GB2312"/>
          <w:color w:val="auto"/>
          <w:kern w:val="2"/>
          <w:sz w:val="32"/>
          <w:szCs w:val="24"/>
          <w:lang w:val="en-US" w:eastAsia="zh-CN" w:bidi="ar-SA"/>
        </w:rPr>
        <w:t>学院，班级</w:t>
      </w:r>
      <w:r>
        <w:rPr>
          <w:rFonts w:hint="eastAsia"/>
          <w:color w:val="auto"/>
          <w:kern w:val="2"/>
          <w:sz w:val="32"/>
          <w:szCs w:val="24"/>
          <w:lang w:val="en-US" w:eastAsia="zh-CN" w:bidi="ar-SA"/>
        </w:rPr>
        <w:t>评议</w:t>
      </w:r>
      <w:r>
        <w:rPr>
          <w:rFonts w:hint="eastAsia" w:eastAsia="仿宋_GB2312"/>
          <w:color w:val="auto"/>
          <w:kern w:val="2"/>
          <w:sz w:val="32"/>
          <w:szCs w:val="24"/>
          <w:lang w:val="en-US" w:eastAsia="zh-CN" w:bidi="ar-SA"/>
        </w:rPr>
        <w:t>名单必须按照</w:t>
      </w:r>
      <w:r>
        <w:rPr>
          <w:rFonts w:hint="eastAsia"/>
          <w:color w:val="auto"/>
          <w:kern w:val="2"/>
          <w:sz w:val="32"/>
          <w:szCs w:val="24"/>
          <w:lang w:val="en-US" w:eastAsia="zh-CN" w:bidi="ar-SA"/>
        </w:rPr>
        <w:t>民主</w:t>
      </w:r>
      <w:r>
        <w:rPr>
          <w:rFonts w:hint="eastAsia" w:eastAsia="仿宋_GB2312"/>
          <w:color w:val="auto"/>
          <w:kern w:val="2"/>
          <w:sz w:val="32"/>
          <w:szCs w:val="24"/>
          <w:lang w:val="en-US" w:eastAsia="zh-CN" w:bidi="ar-SA"/>
        </w:rPr>
        <w:t>投票</w:t>
      </w:r>
      <w:r>
        <w:rPr>
          <w:rFonts w:hint="eastAsia"/>
          <w:color w:val="auto"/>
          <w:kern w:val="2"/>
          <w:sz w:val="32"/>
          <w:szCs w:val="24"/>
          <w:lang w:val="en-US" w:eastAsia="zh-CN" w:bidi="ar-SA"/>
        </w:rPr>
        <w:t>结果从</w:t>
      </w:r>
      <w:r>
        <w:rPr>
          <w:rFonts w:hint="eastAsia" w:eastAsia="仿宋_GB2312"/>
          <w:color w:val="auto"/>
          <w:kern w:val="2"/>
          <w:sz w:val="32"/>
          <w:szCs w:val="24"/>
          <w:lang w:val="en-US" w:eastAsia="zh-CN" w:bidi="ar-SA"/>
        </w:rPr>
        <w:t>高</w:t>
      </w:r>
      <w:r>
        <w:rPr>
          <w:rFonts w:hint="eastAsia"/>
          <w:color w:val="auto"/>
          <w:kern w:val="2"/>
          <w:sz w:val="32"/>
          <w:szCs w:val="24"/>
          <w:lang w:val="en-US" w:eastAsia="zh-CN" w:bidi="ar-SA"/>
        </w:rPr>
        <w:t>到</w:t>
      </w:r>
      <w:r>
        <w:rPr>
          <w:rFonts w:hint="eastAsia" w:eastAsia="仿宋_GB2312"/>
          <w:color w:val="auto"/>
          <w:kern w:val="2"/>
          <w:sz w:val="32"/>
          <w:szCs w:val="24"/>
          <w:lang w:val="en-US" w:eastAsia="zh-CN" w:bidi="ar-SA"/>
        </w:rPr>
        <w:t>低进行排序，由学院进行审定。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kern w:val="2"/>
          <w:sz w:val="32"/>
          <w:szCs w:val="32"/>
          <w:lang w:val="en-US" w:eastAsia="zh-CN" w:bidi="ar-SA"/>
        </w:rPr>
        <w:t>4.学院评定。</w:t>
      </w:r>
      <w:r>
        <w:rPr>
          <w:rFonts w:hint="eastAsia" w:eastAsia="仿宋_GB2312"/>
          <w:kern w:val="2"/>
          <w:sz w:val="32"/>
          <w:szCs w:val="24"/>
          <w:lang w:val="en-US" w:eastAsia="zh-CN" w:bidi="ar-SA"/>
        </w:rPr>
        <w:t>学</w:t>
      </w:r>
      <w:r>
        <w:rPr>
          <w:rFonts w:hint="eastAsia" w:ascii="仿宋" w:hAnsi="仿宋" w:eastAsia="仿宋" w:cs="仿宋"/>
          <w:color w:val="000000"/>
          <w:sz w:val="32"/>
          <w:szCs w:val="32"/>
        </w:rPr>
        <w:t>院资助工作小组结合学生家庭经济困难认定情况</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日常表现和个人申请，对本院</w:t>
      </w:r>
      <w:r>
        <w:rPr>
          <w:rFonts w:hint="eastAsia" w:ascii="仿宋" w:hAnsi="仿宋" w:eastAsia="仿宋" w:cs="仿宋"/>
          <w:color w:val="000000"/>
          <w:sz w:val="32"/>
          <w:szCs w:val="32"/>
          <w:lang w:eastAsia="zh-CN"/>
        </w:rPr>
        <w:t>国家助学</w:t>
      </w:r>
      <w:r>
        <w:rPr>
          <w:rFonts w:hint="eastAsia" w:ascii="仿宋" w:hAnsi="仿宋" w:eastAsia="仿宋" w:cs="仿宋"/>
          <w:color w:val="000000"/>
          <w:sz w:val="32"/>
          <w:szCs w:val="32"/>
        </w:rPr>
        <w:t>金工作进行全面审核</w:t>
      </w:r>
      <w:r>
        <w:rPr>
          <w:rFonts w:hint="eastAsia" w:ascii="仿宋" w:hAnsi="仿宋" w:eastAsia="仿宋" w:cs="仿宋"/>
          <w:color w:val="000000"/>
          <w:sz w:val="32"/>
          <w:szCs w:val="32"/>
          <w:lang w:eastAsia="zh-CN"/>
        </w:rPr>
        <w:t>评定</w:t>
      </w:r>
      <w:r>
        <w:rPr>
          <w:rFonts w:hint="eastAsia" w:ascii="仿宋" w:hAnsi="仿宋" w:eastAsia="仿宋" w:cs="仿宋"/>
          <w:color w:val="000000"/>
          <w:sz w:val="32"/>
          <w:szCs w:val="32"/>
        </w:rPr>
        <w:t>。名单报请学院党政联席会议集体研究后，全院范围内公示5个工作日，经公示无异议，</w:t>
      </w:r>
      <w:r>
        <w:rPr>
          <w:rFonts w:hint="eastAsia" w:ascii="仿宋" w:hAnsi="仿宋" w:eastAsia="仿宋" w:cs="仿宋"/>
          <w:sz w:val="32"/>
          <w:szCs w:val="32"/>
        </w:rPr>
        <w:t>学院</w:t>
      </w:r>
      <w:r>
        <w:rPr>
          <w:rFonts w:hint="eastAsia" w:ascii="仿宋" w:hAnsi="仿宋" w:eastAsia="仿宋" w:cs="仿宋"/>
          <w:sz w:val="32"/>
          <w:szCs w:val="32"/>
          <w:lang w:eastAsia="zh-CN"/>
        </w:rPr>
        <w:t>报送</w:t>
      </w:r>
      <w:r>
        <w:rPr>
          <w:rFonts w:hint="eastAsia" w:ascii="仿宋" w:hAnsi="仿宋" w:eastAsia="仿宋" w:cs="仿宋"/>
          <w:color w:val="000000"/>
          <w:sz w:val="32"/>
          <w:szCs w:val="32"/>
        </w:rPr>
        <w:t>材料</w:t>
      </w:r>
      <w:r>
        <w:rPr>
          <w:rFonts w:hint="eastAsia" w:ascii="仿宋" w:hAnsi="仿宋" w:eastAsia="仿宋" w:cs="仿宋"/>
          <w:color w:val="000000"/>
          <w:sz w:val="32"/>
          <w:szCs w:val="32"/>
          <w:lang w:eastAsia="zh-CN"/>
        </w:rPr>
        <w:t>到</w:t>
      </w:r>
      <w:r>
        <w:rPr>
          <w:rFonts w:hint="eastAsia" w:ascii="仿宋" w:hAnsi="仿宋" w:eastAsia="仿宋" w:cs="仿宋"/>
          <w:color w:val="000000"/>
          <w:sz w:val="32"/>
          <w:szCs w:val="32"/>
        </w:rPr>
        <w:t>大学生资助办公室。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学校审核。学校资助工作领导小组按照上级文件规定审核学院奖助学金评审程序是否规范，国家助学金认定学生资助档次是否符合要求。经校内公示5个工作日无异议后，学校将国家助学金评定结果以及政策落实情况报至省教育厅备案，最终名单以省教育厅审定为准。</w:t>
      </w:r>
    </w:p>
    <w:p>
      <w:pPr>
        <w:keepNext w:val="0"/>
        <w:keepLines w:val="0"/>
        <w:pageBreakBefore w:val="0"/>
        <w:widowControl w:val="0"/>
        <w:numPr>
          <w:ilvl w:val="0"/>
          <w:numId w:val="0"/>
        </w:numPr>
        <w:kinsoku/>
        <w:wordWrap/>
        <w:overflowPunct/>
        <w:topLinePunct w:val="0"/>
        <w:bidi w:val="0"/>
        <w:spacing w:line="520" w:lineRule="exact"/>
        <w:jc w:val="left"/>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不准私自克扣、截留、挪用奖助学金；不准私自要求学生上交奖助学金；不准私自拆分或轮流发放奖助学金；不准专门组织针对奖助学金获得者的募捐活动；不准单独要求奖助学金获得者缴纳班费等特殊费用；不准用奖助学金请客吃饭或进行其它与学生身份不符的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有下列行为之一者，取消其奖助学金参评资格：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触犯刑法，受校纪校规处分。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休学、退学。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弄虚作假，谎报家庭经济情况。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国家助学金获得者有与其家庭经济困难状况不相符的、不当高消费行为，且经教育不改。</w:t>
      </w:r>
    </w:p>
    <w:p>
      <w:pPr>
        <w:keepNext w:val="0"/>
        <w:keepLines w:val="0"/>
        <w:pageBreakBefore w:val="0"/>
        <w:widowControl w:val="0"/>
        <w:numPr>
          <w:ilvl w:val="0"/>
          <w:numId w:val="0"/>
        </w:numPr>
        <w:kinsoku/>
        <w:wordWrap/>
        <w:overflowPunct/>
        <w:topLinePunct w:val="0"/>
        <w:bidi w:val="0"/>
        <w:spacing w:line="520" w:lineRule="exact"/>
        <w:jc w:val="left"/>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val="en-US" w:eastAsia="zh-CN"/>
        </w:rPr>
        <w:t>六、本办法自通过之日起实施，机电工程</w:t>
      </w:r>
      <w:r>
        <w:rPr>
          <w:rFonts w:hint="eastAsia" w:ascii="黑体" w:hAnsi="黑体" w:eastAsia="黑体" w:cs="黑体"/>
          <w:b w:val="0"/>
          <w:bCs w:val="0"/>
          <w:color w:val="000000"/>
          <w:sz w:val="32"/>
          <w:szCs w:val="32"/>
          <w:lang w:eastAsia="zh-CN"/>
        </w:rPr>
        <w:t>学院本科生国家助学金评审</w:t>
      </w:r>
      <w:r>
        <w:rPr>
          <w:rFonts w:hint="eastAsia" w:ascii="黑体" w:hAnsi="黑体" w:eastAsia="黑体" w:cs="黑体"/>
          <w:b w:val="0"/>
          <w:bCs w:val="0"/>
          <w:color w:val="000000"/>
          <w:sz w:val="32"/>
          <w:szCs w:val="32"/>
          <w:lang w:val="en-US" w:eastAsia="zh-CN"/>
        </w:rPr>
        <w:t>结果最终解释权归学院资助工作小组所有。</w:t>
      </w:r>
    </w:p>
    <w:p>
      <w:pPr>
        <w:pStyle w:val="2"/>
        <w:ind w:left="0" w:leftChars="0" w:firstLine="0" w:firstLineChars="0"/>
        <w:jc w:val="both"/>
        <w:rPr>
          <w:rFonts w:hint="eastAsia" w:ascii="仿宋" w:hAnsi="仿宋" w:eastAsia="仿宋" w:cs="仿宋"/>
          <w:color w:val="000000"/>
          <w:kern w:val="2"/>
          <w:sz w:val="32"/>
          <w:szCs w:val="32"/>
          <w:lang w:val="en-US" w:eastAsia="zh-CN" w:bidi="ar-SA"/>
        </w:rPr>
      </w:pPr>
    </w:p>
    <w:p>
      <w:pPr>
        <w:pStyle w:val="2"/>
        <w:jc w:val="right"/>
        <w:rPr>
          <w:rFonts w:hint="eastAsia" w:ascii="仿宋" w:hAnsi="仿宋" w:eastAsia="仿宋" w:cs="仿宋"/>
          <w:color w:val="000000"/>
          <w:kern w:val="2"/>
          <w:sz w:val="32"/>
          <w:szCs w:val="32"/>
          <w:lang w:val="en-US" w:eastAsia="zh-CN" w:bidi="ar-SA"/>
        </w:rPr>
      </w:pPr>
    </w:p>
    <w:p>
      <w:pPr>
        <w:pStyle w:val="2"/>
        <w:jc w:val="righ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机电工程学院</w:t>
      </w:r>
    </w:p>
    <w:p>
      <w:pPr>
        <w:pStyle w:val="2"/>
        <w:jc w:val="right"/>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2020年11月9日</w:t>
      </w:r>
    </w:p>
    <w:p/>
    <w:sectPr>
      <w:footerReference r:id="rId3" w:type="default"/>
      <w:pgSz w:w="11906" w:h="16838"/>
      <w:pgMar w:top="930" w:right="1466" w:bottom="154" w:left="1400"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- 4 -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- 4 -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F647B"/>
    <w:rsid w:val="03455BF6"/>
    <w:rsid w:val="05795792"/>
    <w:rsid w:val="09C15556"/>
    <w:rsid w:val="0F051A81"/>
    <w:rsid w:val="0F1F647B"/>
    <w:rsid w:val="113E640E"/>
    <w:rsid w:val="11F2532E"/>
    <w:rsid w:val="15ED5658"/>
    <w:rsid w:val="168458E1"/>
    <w:rsid w:val="17D70805"/>
    <w:rsid w:val="1D6A288C"/>
    <w:rsid w:val="1EE40BA0"/>
    <w:rsid w:val="1F955CDB"/>
    <w:rsid w:val="208A4AEB"/>
    <w:rsid w:val="2B0A61AA"/>
    <w:rsid w:val="2FDF0D26"/>
    <w:rsid w:val="3433088A"/>
    <w:rsid w:val="354B71ED"/>
    <w:rsid w:val="43D542CD"/>
    <w:rsid w:val="496F050E"/>
    <w:rsid w:val="4CA80E54"/>
    <w:rsid w:val="4E1A2193"/>
    <w:rsid w:val="51D110E8"/>
    <w:rsid w:val="561A76B0"/>
    <w:rsid w:val="59DD00A1"/>
    <w:rsid w:val="5C1307C0"/>
    <w:rsid w:val="603B1CE6"/>
    <w:rsid w:val="63277B6F"/>
    <w:rsid w:val="660D5132"/>
    <w:rsid w:val="6D86063F"/>
    <w:rsid w:val="748B5F48"/>
    <w:rsid w:val="790004DA"/>
    <w:rsid w:val="793019B8"/>
    <w:rsid w:val="7EAD0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8"/>
    <w:semiHidden/>
    <w:unhideWhenUsed/>
    <w:qFormat/>
    <w:uiPriority w:val="0"/>
    <w:pPr>
      <w:keepNext/>
      <w:keepLines/>
      <w:spacing w:line="416" w:lineRule="atLeast"/>
      <w:outlineLvl w:val="1"/>
    </w:pPr>
    <w:rPr>
      <w:rFonts w:ascii="Cambria" w:hAnsi="Cambria" w:eastAsia="宋体" w:cs="Times New Roman"/>
      <w:b/>
      <w:bCs/>
      <w:sz w:val="32"/>
      <w:szCs w:val="32"/>
    </w:rPr>
  </w:style>
  <w:style w:type="character" w:default="1" w:styleId="7">
    <w:name w:val="Default Paragraph Font"/>
    <w:uiPriority w:val="0"/>
    <w:rPr>
      <w:rFonts w:ascii="Calibri" w:hAnsi="Calibri" w:eastAsia="宋体" w:cs="Cambria"/>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qFormat/>
    <w:uiPriority w:val="0"/>
    <w:pPr>
      <w:spacing w:line="640" w:lineRule="exact"/>
      <w:ind w:firstLine="630"/>
    </w:pPr>
    <w:rPr>
      <w:rFonts w:eastAsia="仿宋_GB2312"/>
      <w:sz w:val="32"/>
    </w:rPr>
  </w:style>
  <w:style w:type="paragraph" w:styleId="5">
    <w:name w:val="footer"/>
    <w:basedOn w:val="1"/>
    <w:qFormat/>
    <w:uiPriority w:val="0"/>
    <w:pPr>
      <w:tabs>
        <w:tab w:val="center" w:pos="4153"/>
        <w:tab w:val="right" w:pos="8306"/>
      </w:tabs>
      <w:snapToGrid w:val="0"/>
      <w:jc w:val="left"/>
    </w:pPr>
    <w:rPr>
      <w:rFonts w:ascii="仿宋_GB2312" w:eastAsia="仿宋_GB2312"/>
      <w:sz w:val="18"/>
      <w:szCs w:val="18"/>
    </w:rPr>
  </w:style>
  <w:style w:type="character" w:customStyle="1" w:styleId="8">
    <w:name w:val="标题 2 Char"/>
    <w:basedOn w:val="7"/>
    <w:link w:val="4"/>
    <w:qFormat/>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2020-11-04T07:07:00Z</dcterms:created>
  <dc:creator>Administrator</dc:creator>
  <cp:lastModifiedBy>Administrator</cp:lastModifiedBy>
  <dcterms:modified xsi:type="dcterms:W3CDTF">2020-11-09T08:54:19Z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