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429" w:rsidRDefault="00C80429" w:rsidP="00C80429">
      <w:pPr>
        <w:pStyle w:val="1"/>
        <w:spacing w:after="0"/>
        <w:jc w:val="center"/>
        <w:rPr>
          <w:rFonts w:ascii="方正小标宋简体" w:eastAsia="方正小标宋简体"/>
          <w:spacing w:val="20"/>
          <w:sz w:val="33"/>
          <w:szCs w:val="33"/>
        </w:rPr>
      </w:pPr>
      <w:r w:rsidRPr="00F82D6D">
        <w:rPr>
          <w:rFonts w:ascii="方正小标宋简体" w:eastAsia="方正小标宋简体" w:hint="eastAsia"/>
          <w:sz w:val="33"/>
          <w:szCs w:val="33"/>
        </w:rPr>
        <w:t>湖南科技大学材料、低值品、易耗品管理规定</w:t>
      </w:r>
    </w:p>
    <w:p w:rsidR="00C80429" w:rsidRDefault="00C80429" w:rsidP="00C80429">
      <w:pPr>
        <w:spacing w:afterLines="150" w:line="500" w:lineRule="exact"/>
        <w:jc w:val="center"/>
        <w:rPr>
          <w:rFonts w:ascii="楷体_GB2312" w:eastAsia="楷体_GB2312" w:hAnsi="宋体"/>
          <w:spacing w:val="20"/>
          <w:sz w:val="22"/>
          <w:szCs w:val="22"/>
        </w:rPr>
      </w:pPr>
      <w:r>
        <w:rPr>
          <w:rFonts w:ascii="楷体_GB2312" w:eastAsia="楷体_GB2312" w:hAnsi="宋体" w:hint="eastAsia"/>
          <w:spacing w:val="20"/>
          <w:sz w:val="22"/>
          <w:szCs w:val="22"/>
        </w:rPr>
        <w:t>（科大政发〔2011〕130号）</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第一章  总  则</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第一条</w:t>
      </w:r>
      <w:r>
        <w:rPr>
          <w:rFonts w:ascii="宋体" w:hAnsi="宋体" w:cs="Arial" w:hint="eastAsia"/>
          <w:sz w:val="22"/>
          <w:szCs w:val="22"/>
        </w:rPr>
        <w:t xml:space="preserve">  为加强学校材料、低值品、易耗品（以下将这三类简称为物品）的管理，防止积压浪费，提高使用效率，保证各项工作的顺利进行，根据国家相关法规和《湖南科技大学国有资产管理办法》，特制定本规定。</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第二条</w:t>
      </w:r>
      <w:r>
        <w:rPr>
          <w:rFonts w:ascii="宋体" w:hAnsi="宋体" w:cs="Arial" w:hint="eastAsia"/>
          <w:sz w:val="22"/>
          <w:szCs w:val="22"/>
        </w:rPr>
        <w:t xml:space="preserve">  学校根据统一领导、分工管理、专人负责、节约使用的原则，对物品进行管理。</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第三条</w:t>
      </w:r>
      <w:r>
        <w:rPr>
          <w:rFonts w:ascii="宋体" w:hAnsi="宋体" w:cs="Arial" w:hint="eastAsia"/>
          <w:sz w:val="22"/>
          <w:szCs w:val="22"/>
        </w:rPr>
        <w:t xml:space="preserve">  各单位要建立严格的物品管理责任制度，对物品的计划、采购、使用、保管、回收等各个环节都要有专人负责，各项工作都要严肃认真。</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第四条</w:t>
      </w:r>
      <w:r>
        <w:rPr>
          <w:rFonts w:ascii="宋体" w:hAnsi="宋体" w:cs="Arial" w:hint="eastAsia"/>
          <w:sz w:val="22"/>
          <w:szCs w:val="22"/>
        </w:rPr>
        <w:t xml:space="preserve">  各单位和职工要勤俭节约，爱护公物，自觉地管好、用好各类物品。</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第二章  物品的范围</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第五条</w:t>
      </w:r>
      <w:r>
        <w:rPr>
          <w:rFonts w:ascii="宋体" w:hAnsi="宋体" w:cs="Arial" w:hint="eastAsia"/>
          <w:sz w:val="22"/>
          <w:szCs w:val="22"/>
        </w:rPr>
        <w:t xml:space="preserve">  物品是指用于教学、科研、行政、基本建设等方面的不属于固定资产的物资。</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（一）材料是指一次使用后即消耗或不能复原的物资，包括建筑材料、燃料、教学（科研）实验材料、医疗药品等。</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（二）</w:t>
      </w:r>
      <w:proofErr w:type="gramStart"/>
      <w:r>
        <w:rPr>
          <w:rFonts w:ascii="宋体" w:hAnsi="宋体" w:cs="Arial" w:hint="eastAsia"/>
          <w:sz w:val="22"/>
          <w:szCs w:val="22"/>
        </w:rPr>
        <w:t>低值品即低值</w:t>
      </w:r>
      <w:proofErr w:type="gramEnd"/>
      <w:r>
        <w:rPr>
          <w:rFonts w:ascii="宋体" w:hAnsi="宋体" w:cs="Arial" w:hint="eastAsia"/>
          <w:sz w:val="22"/>
          <w:szCs w:val="22"/>
        </w:rPr>
        <w:t>耐用品，是指单价未达到固定资产标准、使用年限在一年以上的物资。</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1</w:t>
      </w:r>
      <w:r>
        <w:rPr>
          <w:kern w:val="0"/>
        </w:rPr>
        <w:t>.</w:t>
      </w:r>
      <w:r>
        <w:rPr>
          <w:rFonts w:hint="eastAsia"/>
          <w:kern w:val="0"/>
        </w:rPr>
        <w:t xml:space="preserve"> </w:t>
      </w:r>
      <w:r>
        <w:rPr>
          <w:rFonts w:ascii="宋体" w:hAnsi="宋体" w:cs="Arial" w:hint="eastAsia"/>
          <w:sz w:val="22"/>
          <w:szCs w:val="22"/>
        </w:rPr>
        <w:t>单价在500元以下（不含）的专用设备和单价在200元以下（不含）的一般设备，包括：仪器仪表、机电设备、电子设备、印刷设备、卫生医疗设备、文体设备、工具量具器皿、行政办公设备、被服装具、标本模型等。</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2</w:t>
      </w:r>
      <w:r>
        <w:rPr>
          <w:kern w:val="0"/>
        </w:rPr>
        <w:t>.</w:t>
      </w:r>
      <w:r>
        <w:rPr>
          <w:rFonts w:hint="eastAsia"/>
          <w:kern w:val="0"/>
        </w:rPr>
        <w:t xml:space="preserve"> </w:t>
      </w:r>
      <w:r>
        <w:rPr>
          <w:rFonts w:ascii="宋体" w:hAnsi="宋体" w:cs="Arial" w:hint="eastAsia"/>
          <w:sz w:val="22"/>
          <w:szCs w:val="22"/>
        </w:rPr>
        <w:t>单价在100元以下（不含）的家具。</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（三）易耗品是指在使用过程中容易消耗和损坏的物资，包括玻璃器皿、水电维修材料、劳保用品、日杂用品、办公用品等。</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第三章  物品的计划和采购</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第六条</w:t>
      </w:r>
      <w:r>
        <w:rPr>
          <w:rFonts w:ascii="宋体" w:hAnsi="宋体" w:cs="Arial" w:hint="eastAsia"/>
          <w:sz w:val="22"/>
          <w:szCs w:val="22"/>
        </w:rPr>
        <w:t xml:space="preserve">  各单位应根据事业任务及实际消耗情况，编制物品的购置计划，纳入年度的财务预算。</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（一）教学单位的教学实验材料及低值耐用品计划，由教务处审批。</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（二）劳保用品计划由国有资产管理处编制，报分管校领导批准后，由国有资产管理处集中采购，分发到各使用单位。</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lastRenderedPageBreak/>
        <w:t>（三）属于国家计划物资，必须向上级有关部门提出申请。</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第七条</w:t>
      </w:r>
      <w:r>
        <w:rPr>
          <w:rFonts w:ascii="宋体" w:hAnsi="宋体" w:cs="Arial" w:hint="eastAsia"/>
          <w:sz w:val="22"/>
          <w:szCs w:val="22"/>
        </w:rPr>
        <w:t xml:space="preserve">  物品的采购</w:t>
      </w:r>
    </w:p>
    <w:p w:rsidR="00C80429" w:rsidRDefault="00C80429" w:rsidP="00C80429">
      <w:pPr>
        <w:spacing w:line="360" w:lineRule="exact"/>
        <w:ind w:firstLineChars="200" w:firstLine="440"/>
        <w:rPr>
          <w:rFonts w:ascii="宋体" w:hAnsi="宋体"/>
          <w:sz w:val="22"/>
          <w:szCs w:val="22"/>
        </w:rPr>
      </w:pPr>
      <w:r>
        <w:rPr>
          <w:rFonts w:ascii="宋体" w:hAnsi="宋体" w:hint="eastAsia"/>
          <w:sz w:val="22"/>
          <w:szCs w:val="22"/>
        </w:rPr>
        <w:t>（一）</w:t>
      </w:r>
      <w:r>
        <w:rPr>
          <w:rFonts w:ascii="宋体" w:hAnsi="宋体" w:cs="Arial" w:hint="eastAsia"/>
          <w:sz w:val="22"/>
          <w:szCs w:val="22"/>
        </w:rPr>
        <w:t>办公用品</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办公用品由各单位根据学校的预算拨款自行采购。</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（二）其他物品</w:t>
      </w:r>
    </w:p>
    <w:p w:rsidR="00C80429" w:rsidRDefault="00C80429" w:rsidP="00C80429">
      <w:pPr>
        <w:spacing w:line="360" w:lineRule="exact"/>
        <w:ind w:firstLineChars="200" w:firstLine="440"/>
        <w:rPr>
          <w:sz w:val="22"/>
          <w:szCs w:val="22"/>
        </w:rPr>
      </w:pPr>
      <w:r>
        <w:rPr>
          <w:sz w:val="22"/>
          <w:szCs w:val="22"/>
        </w:rPr>
        <w:t>1</w:t>
      </w:r>
      <w:r>
        <w:rPr>
          <w:kern w:val="0"/>
        </w:rPr>
        <w:t xml:space="preserve">. </w:t>
      </w:r>
      <w:r>
        <w:rPr>
          <w:rFonts w:hAnsi="宋体"/>
          <w:sz w:val="22"/>
          <w:szCs w:val="22"/>
        </w:rPr>
        <w:t>所有低值品、</w:t>
      </w:r>
      <w:proofErr w:type="gramStart"/>
      <w:r>
        <w:rPr>
          <w:rFonts w:hAnsi="宋体"/>
          <w:sz w:val="22"/>
          <w:szCs w:val="22"/>
        </w:rPr>
        <w:t>非承包</w:t>
      </w:r>
      <w:proofErr w:type="gramEnd"/>
      <w:r>
        <w:rPr>
          <w:rFonts w:hAnsi="宋体"/>
          <w:sz w:val="22"/>
          <w:szCs w:val="22"/>
        </w:rPr>
        <w:t>的维修材料（含水电器材），由各使用单位根据程序组织采购。</w:t>
      </w:r>
    </w:p>
    <w:p w:rsidR="00C80429" w:rsidRDefault="00C80429" w:rsidP="00C80429">
      <w:pPr>
        <w:spacing w:line="360" w:lineRule="exact"/>
        <w:ind w:firstLineChars="200" w:firstLine="440"/>
        <w:rPr>
          <w:sz w:val="22"/>
          <w:szCs w:val="22"/>
        </w:rPr>
      </w:pPr>
      <w:r>
        <w:rPr>
          <w:sz w:val="22"/>
          <w:szCs w:val="22"/>
        </w:rPr>
        <w:t>2</w:t>
      </w:r>
      <w:r>
        <w:rPr>
          <w:kern w:val="0"/>
        </w:rPr>
        <w:t xml:space="preserve">. </w:t>
      </w:r>
      <w:r>
        <w:rPr>
          <w:rFonts w:hAnsi="宋体"/>
          <w:sz w:val="22"/>
          <w:szCs w:val="22"/>
        </w:rPr>
        <w:t>教学单位的教学实验用材料、易耗品，由教务处组织采购。</w:t>
      </w:r>
    </w:p>
    <w:p w:rsidR="00C80429" w:rsidRDefault="00C80429" w:rsidP="00C80429">
      <w:pPr>
        <w:spacing w:line="360" w:lineRule="exact"/>
        <w:ind w:firstLineChars="200" w:firstLine="440"/>
        <w:rPr>
          <w:sz w:val="22"/>
          <w:szCs w:val="22"/>
        </w:rPr>
      </w:pPr>
      <w:r>
        <w:rPr>
          <w:sz w:val="22"/>
          <w:szCs w:val="22"/>
        </w:rPr>
        <w:t>3</w:t>
      </w:r>
      <w:r>
        <w:rPr>
          <w:kern w:val="0"/>
        </w:rPr>
        <w:t xml:space="preserve">. </w:t>
      </w:r>
      <w:r>
        <w:rPr>
          <w:rFonts w:hAnsi="宋体"/>
          <w:sz w:val="22"/>
          <w:szCs w:val="22"/>
        </w:rPr>
        <w:t>医疗器械和药品按校医</w:t>
      </w:r>
      <w:proofErr w:type="gramStart"/>
      <w:r>
        <w:rPr>
          <w:rFonts w:hAnsi="宋体"/>
          <w:sz w:val="22"/>
          <w:szCs w:val="22"/>
        </w:rPr>
        <w:t>院改革</w:t>
      </w:r>
      <w:proofErr w:type="gramEnd"/>
      <w:r>
        <w:rPr>
          <w:rFonts w:hAnsi="宋体"/>
          <w:sz w:val="22"/>
          <w:szCs w:val="22"/>
        </w:rPr>
        <w:t>方案由医院自行经营采购，燃料、食堂用材料及易耗品由后勤管理处按程序组织招标采购。</w:t>
      </w:r>
    </w:p>
    <w:p w:rsidR="00C80429" w:rsidRDefault="00C80429" w:rsidP="00C80429">
      <w:pPr>
        <w:spacing w:line="360" w:lineRule="exact"/>
        <w:ind w:firstLineChars="200" w:firstLine="440"/>
        <w:rPr>
          <w:rFonts w:ascii="宋体" w:hAnsi="宋体"/>
          <w:sz w:val="22"/>
          <w:szCs w:val="22"/>
        </w:rPr>
      </w:pPr>
      <w:r>
        <w:rPr>
          <w:sz w:val="22"/>
          <w:szCs w:val="22"/>
        </w:rPr>
        <w:t>4</w:t>
      </w:r>
      <w:r>
        <w:rPr>
          <w:kern w:val="0"/>
        </w:rPr>
        <w:t xml:space="preserve">. </w:t>
      </w:r>
      <w:r>
        <w:rPr>
          <w:rFonts w:hAnsi="宋体"/>
          <w:sz w:val="22"/>
          <w:szCs w:val="22"/>
        </w:rPr>
        <w:t>附属学校的教学实验用材料、易耗品，由附属学校按程序自行采购。</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（三）属于招标范围的物品，必须按《湖南科技大学校内招标管理办法》及《湖南科技大学物资采购校内招标管理实施细则》的规定进行招标采购。</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第四章  物品的验收、报账和记账</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第八条</w:t>
      </w:r>
      <w:r>
        <w:rPr>
          <w:rFonts w:ascii="宋体" w:hAnsi="宋体" w:cs="Arial" w:hint="eastAsia"/>
          <w:sz w:val="22"/>
          <w:szCs w:val="22"/>
        </w:rPr>
        <w:t xml:space="preserve">  物品的验收</w:t>
      </w:r>
    </w:p>
    <w:p w:rsidR="00C80429" w:rsidRDefault="00C80429" w:rsidP="00C80429">
      <w:pPr>
        <w:spacing w:line="360" w:lineRule="exact"/>
        <w:ind w:firstLineChars="200" w:firstLine="440"/>
        <w:rPr>
          <w:rFonts w:ascii="宋体" w:hAnsi="宋体" w:cs="Arial"/>
          <w:sz w:val="22"/>
          <w:szCs w:val="22"/>
        </w:rPr>
      </w:pPr>
      <w:r>
        <w:rPr>
          <w:rFonts w:ascii="宋体" w:hAnsi="宋体" w:cs="Arial" w:hint="eastAsia"/>
          <w:sz w:val="22"/>
          <w:szCs w:val="22"/>
        </w:rPr>
        <w:t>（一）各使用单位对购回的物品，必须经保管员验收。对贵重、稀缺、进口的物品，应指派有经验的人员协助验收；对验收中发现的变质、损坏、短缺、错货等情况，应及时采取退、换、赔、补等措施。</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（二）验收合格后，保管员要分别、详细地填写《材料、易耗品验收单》、《低值耐用品验收单》，作为报账凭据之一。</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第九条</w:t>
      </w:r>
      <w:r>
        <w:rPr>
          <w:rFonts w:ascii="宋体" w:hAnsi="宋体" w:cs="Arial" w:hint="eastAsia"/>
          <w:sz w:val="22"/>
          <w:szCs w:val="22"/>
        </w:rPr>
        <w:t xml:space="preserve">  物品的报账</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各单位购回的物品，必须凭供货单位的正式发票、供货单位出具的购物清单（包括有品名、数量、单价、金额等内容）或电脑小票、以及物品验收单报账。</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第十条</w:t>
      </w:r>
      <w:r>
        <w:rPr>
          <w:rFonts w:ascii="宋体" w:hAnsi="宋体" w:cs="Arial" w:hint="eastAsia"/>
          <w:sz w:val="22"/>
          <w:szCs w:val="22"/>
        </w:rPr>
        <w:t xml:space="preserve">  物品的记账</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各使用单位要按材料、低值品、易耗</w:t>
      </w:r>
      <w:proofErr w:type="gramStart"/>
      <w:r>
        <w:rPr>
          <w:rFonts w:ascii="宋体" w:hAnsi="宋体" w:cs="Arial" w:hint="eastAsia"/>
          <w:sz w:val="22"/>
          <w:szCs w:val="22"/>
        </w:rPr>
        <w:t>品分别</w:t>
      </w:r>
      <w:proofErr w:type="gramEnd"/>
      <w:r>
        <w:rPr>
          <w:rFonts w:ascii="宋体" w:hAnsi="宋体" w:cs="Arial" w:hint="eastAsia"/>
          <w:sz w:val="22"/>
          <w:szCs w:val="22"/>
        </w:rPr>
        <w:t>建立实物明细账，对入库、出库、退库的物品，要认真做好帐薄记录，严禁领用未办理入库或出库手续的物品。</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第五章  库存物品的保管</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第十一条</w:t>
      </w:r>
      <w:r>
        <w:rPr>
          <w:rFonts w:ascii="宋体" w:hAnsi="宋体" w:cs="Arial" w:hint="eastAsia"/>
          <w:sz w:val="22"/>
          <w:szCs w:val="22"/>
        </w:rPr>
        <w:t>  各单位可根据实际需要设立常备物品仓库，并指派专人保管，做好物品的管理工作。</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（一）库存物品的保管，应做到定位存放、存放有序、零整分开、标志鲜明、完全整洁、帐物对号。</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（二）要严防库存物品损环、变质、丢失。</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（三）要定期查对库存。每年至少要对库存物品进行一次清查核对。</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第十二条</w:t>
      </w:r>
      <w:r>
        <w:rPr>
          <w:rFonts w:ascii="宋体" w:hAnsi="宋体" w:cs="Arial" w:hint="eastAsia"/>
          <w:sz w:val="22"/>
          <w:szCs w:val="22"/>
        </w:rPr>
        <w:t>  要认真研究库房物品的合理储备定额，根据工作任务及时调整储备的品种和储备量，防止因储备过多而造成浪费。</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lastRenderedPageBreak/>
        <w:t>第十三条</w:t>
      </w:r>
      <w:r>
        <w:rPr>
          <w:rFonts w:ascii="宋体" w:hAnsi="宋体" w:cs="Arial" w:hint="eastAsia"/>
          <w:sz w:val="22"/>
          <w:szCs w:val="22"/>
        </w:rPr>
        <w:t>  对多年未用的物品，要做好质量鉴定。对无法利用的残次、废旧物品要进行处理，其处理的收入要上交学校财务。</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第六章  物品的领用</w:t>
      </w:r>
    </w:p>
    <w:p w:rsidR="00C80429" w:rsidRDefault="00C80429" w:rsidP="00C80429">
      <w:pPr>
        <w:spacing w:line="360" w:lineRule="exact"/>
        <w:ind w:firstLineChars="198" w:firstLine="436"/>
        <w:rPr>
          <w:rFonts w:ascii="宋体" w:hAnsi="宋体" w:cs="Arial"/>
          <w:b/>
          <w:bCs/>
          <w:sz w:val="22"/>
          <w:szCs w:val="22"/>
        </w:rPr>
      </w:pPr>
      <w:r>
        <w:rPr>
          <w:rFonts w:ascii="黑体" w:eastAsia="黑体" w:hAnsi="宋体" w:cs="Arial" w:hint="eastAsia"/>
          <w:sz w:val="22"/>
          <w:szCs w:val="22"/>
        </w:rPr>
        <w:t>第十四条</w:t>
      </w:r>
      <w:r>
        <w:rPr>
          <w:rFonts w:ascii="黑体" w:eastAsia="黑体" w:hAnsi="宋体" w:cs="Arial" w:hint="eastAsia"/>
          <w:sz w:val="22"/>
          <w:szCs w:val="22"/>
        </w:rPr>
        <w:t> </w:t>
      </w:r>
      <w:r>
        <w:rPr>
          <w:rFonts w:ascii="黑体" w:eastAsia="黑体" w:hAnsi="宋体" w:cs="Arial" w:hint="eastAsia"/>
          <w:sz w:val="22"/>
          <w:szCs w:val="22"/>
        </w:rPr>
        <w:t xml:space="preserve"> </w:t>
      </w:r>
      <w:r>
        <w:rPr>
          <w:rFonts w:ascii="宋体" w:hAnsi="宋体" w:cs="Arial" w:hint="eastAsia"/>
          <w:sz w:val="22"/>
          <w:szCs w:val="22"/>
        </w:rPr>
        <w:t>各单位应根据不同情况领用物品：</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（一）应尽量做到有计划，并按实际需要领用。</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（二）对领用贵重、稀缺、进口及民用性强的物品，应从严掌握，领用单位和个人要写明用途，经所在单位领导审批，方可领用。</w:t>
      </w:r>
    </w:p>
    <w:p w:rsidR="00C80429" w:rsidRDefault="00C80429" w:rsidP="00C80429">
      <w:pPr>
        <w:spacing w:line="360" w:lineRule="exact"/>
        <w:ind w:firstLineChars="200" w:firstLine="440"/>
        <w:rPr>
          <w:rFonts w:ascii="宋体" w:hAnsi="宋体"/>
          <w:sz w:val="22"/>
          <w:szCs w:val="22"/>
        </w:rPr>
      </w:pPr>
      <w:r>
        <w:rPr>
          <w:rFonts w:ascii="宋体" w:hAnsi="宋体" w:cs="Arial" w:hint="eastAsia"/>
          <w:sz w:val="22"/>
          <w:szCs w:val="22"/>
        </w:rPr>
        <w:t>（三）对领用的低值耐用品要设立</w:t>
      </w:r>
      <w:proofErr w:type="gramStart"/>
      <w:r>
        <w:rPr>
          <w:rFonts w:ascii="宋体" w:hAnsi="宋体" w:cs="Arial" w:hint="eastAsia"/>
          <w:sz w:val="22"/>
          <w:szCs w:val="22"/>
        </w:rPr>
        <w:t>明细帐</w:t>
      </w:r>
      <w:proofErr w:type="gramEnd"/>
      <w:r>
        <w:rPr>
          <w:rFonts w:ascii="宋体" w:hAnsi="宋体" w:cs="Arial" w:hint="eastAsia"/>
          <w:sz w:val="22"/>
          <w:szCs w:val="22"/>
        </w:rPr>
        <w:t>或领用登记簿。</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第七章  危险品的管理</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第十五条</w:t>
      </w:r>
      <w:r>
        <w:rPr>
          <w:rFonts w:ascii="宋体" w:hAnsi="宋体" w:cs="Arial" w:hint="eastAsia"/>
          <w:sz w:val="22"/>
          <w:szCs w:val="22"/>
        </w:rPr>
        <w:t xml:space="preserve">  对易燃、易爆、剧毒、放射性及其他危险物品，各单位必须指定工作认真、可靠并具有一定保管知识的人专门管理；要加强对提运、使用和管理人员进行安全教育；要采取必要的劳动保护和安全措施，以保证人身和物品安全。</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第十六条</w:t>
      </w:r>
      <w:r>
        <w:rPr>
          <w:rFonts w:ascii="宋体" w:hAnsi="宋体" w:cs="Arial" w:hint="eastAsia"/>
          <w:sz w:val="22"/>
          <w:szCs w:val="22"/>
        </w:rPr>
        <w:t xml:space="preserve">  危险品的采购和提运应严格遵照公安部门和交通运输部门的有关规定办理。</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第十七条</w:t>
      </w:r>
      <w:r>
        <w:rPr>
          <w:rFonts w:ascii="宋体" w:hAnsi="宋体" w:cs="Arial" w:hint="eastAsia"/>
          <w:sz w:val="22"/>
          <w:szCs w:val="22"/>
        </w:rPr>
        <w:t xml:space="preserve">  危险品入库，应进行严格的检查和验收。危险品必须有明显的标签（名称、规格、数量、质量），无标签的一律不准入库。</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第十八条</w:t>
      </w:r>
      <w:r>
        <w:rPr>
          <w:rFonts w:ascii="宋体" w:hAnsi="宋体" w:cs="Arial" w:hint="eastAsia"/>
          <w:sz w:val="22"/>
          <w:szCs w:val="22"/>
        </w:rPr>
        <w:t>  危险品的保管必须按规定要求设立专库、分类存放，各使用单位领导要经常检查，以防事故发生。</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 xml:space="preserve">第十九条  </w:t>
      </w:r>
      <w:r>
        <w:rPr>
          <w:rFonts w:ascii="宋体" w:hAnsi="宋体" w:cs="Arial" w:hint="eastAsia"/>
          <w:sz w:val="22"/>
          <w:szCs w:val="22"/>
        </w:rPr>
        <w:t>危险品的领用要有专人审批，根据需要限量发放。对剧毒品的使用要严格控制和监督，对其领、用、剩、废、耗的数量要详细记录，剩余部分要及时退库。</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第二十条</w:t>
      </w:r>
      <w:r>
        <w:rPr>
          <w:rFonts w:ascii="宋体" w:hAnsi="宋体" w:cs="Arial" w:hint="eastAsia"/>
          <w:sz w:val="22"/>
          <w:szCs w:val="22"/>
        </w:rPr>
        <w:t xml:space="preserve">  盛危险品的空容器、变质料、废液渣，应妥善处理，严禁随意抛弃。</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第二十一条</w:t>
      </w:r>
      <w:r>
        <w:rPr>
          <w:rFonts w:ascii="宋体" w:hAnsi="宋体" w:cs="Arial" w:hint="eastAsia"/>
          <w:sz w:val="22"/>
          <w:szCs w:val="22"/>
        </w:rPr>
        <w:t xml:space="preserve">  危险品不得向外调拨或转移。</w:t>
      </w:r>
    </w:p>
    <w:p w:rsidR="00C80429" w:rsidRDefault="00C80429" w:rsidP="00C80429">
      <w:pPr>
        <w:spacing w:beforeLines="100" w:afterLines="100" w:line="360" w:lineRule="exact"/>
        <w:jc w:val="center"/>
        <w:rPr>
          <w:rFonts w:ascii="方正小标宋简体" w:eastAsia="方正小标宋简体" w:hAnsi="宋体"/>
          <w:bCs/>
          <w:spacing w:val="20"/>
          <w:kern w:val="0"/>
          <w:sz w:val="24"/>
          <w:szCs w:val="24"/>
        </w:rPr>
      </w:pPr>
      <w:r>
        <w:rPr>
          <w:rFonts w:ascii="方正小标宋简体" w:eastAsia="方正小标宋简体" w:hAnsi="宋体" w:hint="eastAsia"/>
          <w:bCs/>
          <w:spacing w:val="20"/>
          <w:kern w:val="0"/>
          <w:sz w:val="24"/>
          <w:szCs w:val="24"/>
        </w:rPr>
        <w:t>第八章  其  他</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 xml:space="preserve">第二十二条  </w:t>
      </w:r>
      <w:r>
        <w:rPr>
          <w:rFonts w:ascii="宋体" w:hAnsi="宋体" w:cs="Arial" w:hint="eastAsia"/>
          <w:sz w:val="22"/>
          <w:szCs w:val="22"/>
        </w:rPr>
        <w:t>各单位要根据本规定，制定物品的具体管理措施。</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第二十三条</w:t>
      </w:r>
      <w:r>
        <w:rPr>
          <w:rFonts w:ascii="宋体" w:hAnsi="宋体" w:cs="Arial" w:hint="eastAsia"/>
          <w:sz w:val="22"/>
          <w:szCs w:val="22"/>
        </w:rPr>
        <w:t xml:space="preserve">  企业及企业化管理单位，应根据企业的有关法规，参照本规定，制定物品的具体管理措施。</w:t>
      </w:r>
    </w:p>
    <w:p w:rsidR="00C80429" w:rsidRDefault="00C80429" w:rsidP="00C80429">
      <w:pPr>
        <w:spacing w:line="360" w:lineRule="exact"/>
        <w:ind w:firstLineChars="200" w:firstLine="440"/>
        <w:rPr>
          <w:rFonts w:ascii="宋体" w:hAnsi="宋体"/>
          <w:sz w:val="22"/>
          <w:szCs w:val="22"/>
        </w:rPr>
      </w:pPr>
      <w:r>
        <w:rPr>
          <w:rFonts w:ascii="黑体" w:eastAsia="黑体" w:hAnsi="宋体" w:cs="Arial" w:hint="eastAsia"/>
          <w:sz w:val="22"/>
          <w:szCs w:val="22"/>
        </w:rPr>
        <w:t>第二十四条</w:t>
      </w:r>
      <w:r>
        <w:rPr>
          <w:rFonts w:ascii="宋体" w:hAnsi="宋体" w:cs="Arial" w:hint="eastAsia"/>
          <w:sz w:val="22"/>
          <w:szCs w:val="22"/>
        </w:rPr>
        <w:t xml:space="preserve">  本规定由国有资产管理处负责解释。</w:t>
      </w:r>
    </w:p>
    <w:p w:rsidR="00C80429" w:rsidRDefault="00C80429" w:rsidP="00C80429">
      <w:pPr>
        <w:spacing w:line="360" w:lineRule="exact"/>
        <w:ind w:firstLineChars="200" w:firstLine="440"/>
        <w:rPr>
          <w:rFonts w:ascii="宋体" w:hAnsi="宋体" w:cs="Arial"/>
          <w:sz w:val="22"/>
          <w:szCs w:val="22"/>
        </w:rPr>
      </w:pPr>
      <w:r>
        <w:rPr>
          <w:rFonts w:ascii="黑体" w:eastAsia="黑体" w:hAnsi="宋体" w:cs="Arial" w:hint="eastAsia"/>
          <w:sz w:val="22"/>
          <w:szCs w:val="22"/>
        </w:rPr>
        <w:t>第二十五条</w:t>
      </w:r>
      <w:r>
        <w:rPr>
          <w:rFonts w:ascii="宋体" w:hAnsi="宋体" w:cs="Arial" w:hint="eastAsia"/>
          <w:sz w:val="22"/>
          <w:szCs w:val="22"/>
        </w:rPr>
        <w:t xml:space="preserve">  本规定自发文之日起施行，原《湖南科技大学材料低值品易耗品管理规定（试行）》（科大政发〔2004〕119号）同时废止。</w:t>
      </w:r>
    </w:p>
    <w:p w:rsidR="00C80429" w:rsidRDefault="00C80429" w:rsidP="00C80429">
      <w:pPr>
        <w:spacing w:line="360" w:lineRule="exact"/>
        <w:ind w:firstLineChars="200" w:firstLine="440"/>
        <w:rPr>
          <w:rFonts w:ascii="宋体" w:hAnsi="宋体" w:cs="Arial"/>
          <w:sz w:val="22"/>
          <w:szCs w:val="22"/>
        </w:rPr>
      </w:pPr>
    </w:p>
    <w:p w:rsidR="00C80429" w:rsidRPr="00B47DD5" w:rsidRDefault="00C80429" w:rsidP="00C80429">
      <w:pPr>
        <w:spacing w:line="360" w:lineRule="exact"/>
        <w:ind w:firstLineChars="200" w:firstLine="440"/>
        <w:jc w:val="right"/>
        <w:rPr>
          <w:rFonts w:ascii="楷体_GB2312" w:eastAsia="楷体_GB2312" w:hAnsi="楷体_GB2312"/>
          <w:sz w:val="22"/>
          <w:szCs w:val="22"/>
        </w:rPr>
      </w:pPr>
      <w:r w:rsidRPr="00B47DD5">
        <w:rPr>
          <w:rFonts w:ascii="楷体_GB2312" w:eastAsia="楷体_GB2312" w:hAnsi="楷体_GB2312" w:hint="eastAsia"/>
          <w:sz w:val="22"/>
          <w:szCs w:val="22"/>
        </w:rPr>
        <w:t>（审稿：刘友金）</w:t>
      </w:r>
    </w:p>
    <w:p w:rsidR="000C1E10" w:rsidRPr="00C80429" w:rsidRDefault="000C1E10" w:rsidP="00C80429"/>
    <w:sectPr w:rsidR="000C1E10" w:rsidRPr="00C80429" w:rsidSect="000C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0429"/>
    <w:rsid w:val="00003C87"/>
    <w:rsid w:val="00011DDE"/>
    <w:rsid w:val="00016A86"/>
    <w:rsid w:val="00037D8D"/>
    <w:rsid w:val="00062AE0"/>
    <w:rsid w:val="00064C3E"/>
    <w:rsid w:val="0006590C"/>
    <w:rsid w:val="00076AD5"/>
    <w:rsid w:val="0007760A"/>
    <w:rsid w:val="0008705A"/>
    <w:rsid w:val="00087257"/>
    <w:rsid w:val="000A6C60"/>
    <w:rsid w:val="000B2D50"/>
    <w:rsid w:val="000C1E10"/>
    <w:rsid w:val="000C61CC"/>
    <w:rsid w:val="000E4C60"/>
    <w:rsid w:val="000E55AC"/>
    <w:rsid w:val="000F4A62"/>
    <w:rsid w:val="000F7457"/>
    <w:rsid w:val="001146C8"/>
    <w:rsid w:val="0012292D"/>
    <w:rsid w:val="00164FDD"/>
    <w:rsid w:val="001950DC"/>
    <w:rsid w:val="001A3F60"/>
    <w:rsid w:val="001A62C5"/>
    <w:rsid w:val="001B2EAF"/>
    <w:rsid w:val="001C45C0"/>
    <w:rsid w:val="001D262E"/>
    <w:rsid w:val="00226AD3"/>
    <w:rsid w:val="00252CF3"/>
    <w:rsid w:val="00261CD1"/>
    <w:rsid w:val="00275815"/>
    <w:rsid w:val="002916A3"/>
    <w:rsid w:val="002B338D"/>
    <w:rsid w:val="002B4E3E"/>
    <w:rsid w:val="002D0E75"/>
    <w:rsid w:val="003312C7"/>
    <w:rsid w:val="0033413E"/>
    <w:rsid w:val="00335CDC"/>
    <w:rsid w:val="003433D6"/>
    <w:rsid w:val="0034398F"/>
    <w:rsid w:val="00350BCE"/>
    <w:rsid w:val="00351ACF"/>
    <w:rsid w:val="00360897"/>
    <w:rsid w:val="00361CF1"/>
    <w:rsid w:val="00366A1E"/>
    <w:rsid w:val="00376B99"/>
    <w:rsid w:val="003860D1"/>
    <w:rsid w:val="00394C49"/>
    <w:rsid w:val="003976BF"/>
    <w:rsid w:val="003A3F7E"/>
    <w:rsid w:val="003A6B80"/>
    <w:rsid w:val="003B70BA"/>
    <w:rsid w:val="003C124C"/>
    <w:rsid w:val="003D3F94"/>
    <w:rsid w:val="003E05A8"/>
    <w:rsid w:val="003E3F04"/>
    <w:rsid w:val="003E57B1"/>
    <w:rsid w:val="003E648B"/>
    <w:rsid w:val="003F695F"/>
    <w:rsid w:val="003F7C86"/>
    <w:rsid w:val="004100E0"/>
    <w:rsid w:val="00412EBD"/>
    <w:rsid w:val="00412FAB"/>
    <w:rsid w:val="0041387D"/>
    <w:rsid w:val="00423532"/>
    <w:rsid w:val="00425590"/>
    <w:rsid w:val="00446683"/>
    <w:rsid w:val="00452C63"/>
    <w:rsid w:val="004555C2"/>
    <w:rsid w:val="00455CD1"/>
    <w:rsid w:val="004600EC"/>
    <w:rsid w:val="00481864"/>
    <w:rsid w:val="00486603"/>
    <w:rsid w:val="004D6763"/>
    <w:rsid w:val="004E2443"/>
    <w:rsid w:val="004F1F7D"/>
    <w:rsid w:val="005045E5"/>
    <w:rsid w:val="005162AF"/>
    <w:rsid w:val="0052706B"/>
    <w:rsid w:val="0054630B"/>
    <w:rsid w:val="00551418"/>
    <w:rsid w:val="00553B97"/>
    <w:rsid w:val="00571F5B"/>
    <w:rsid w:val="00584E45"/>
    <w:rsid w:val="005B0C80"/>
    <w:rsid w:val="005B1A48"/>
    <w:rsid w:val="005C52F5"/>
    <w:rsid w:val="005C7AD7"/>
    <w:rsid w:val="005F1B88"/>
    <w:rsid w:val="005F6919"/>
    <w:rsid w:val="006044BD"/>
    <w:rsid w:val="006205DB"/>
    <w:rsid w:val="00631AD8"/>
    <w:rsid w:val="00646E6F"/>
    <w:rsid w:val="0066054E"/>
    <w:rsid w:val="00663B7F"/>
    <w:rsid w:val="00665D6E"/>
    <w:rsid w:val="00671068"/>
    <w:rsid w:val="00672FFD"/>
    <w:rsid w:val="00683329"/>
    <w:rsid w:val="00687DA3"/>
    <w:rsid w:val="006A1376"/>
    <w:rsid w:val="006B7659"/>
    <w:rsid w:val="006D532A"/>
    <w:rsid w:val="006E35AB"/>
    <w:rsid w:val="006E4B45"/>
    <w:rsid w:val="006E6053"/>
    <w:rsid w:val="006F31AC"/>
    <w:rsid w:val="006F439B"/>
    <w:rsid w:val="00711276"/>
    <w:rsid w:val="007253F3"/>
    <w:rsid w:val="00734226"/>
    <w:rsid w:val="00742E6C"/>
    <w:rsid w:val="00762707"/>
    <w:rsid w:val="00763021"/>
    <w:rsid w:val="00777F99"/>
    <w:rsid w:val="007963AB"/>
    <w:rsid w:val="007A4C9E"/>
    <w:rsid w:val="007C471B"/>
    <w:rsid w:val="007C72B5"/>
    <w:rsid w:val="007D1A51"/>
    <w:rsid w:val="007D3ED5"/>
    <w:rsid w:val="007E7BE9"/>
    <w:rsid w:val="007F6082"/>
    <w:rsid w:val="007F7B2F"/>
    <w:rsid w:val="00806003"/>
    <w:rsid w:val="008131D3"/>
    <w:rsid w:val="00815E8E"/>
    <w:rsid w:val="00817363"/>
    <w:rsid w:val="00831923"/>
    <w:rsid w:val="008361E9"/>
    <w:rsid w:val="00837EDE"/>
    <w:rsid w:val="00860F57"/>
    <w:rsid w:val="00871F91"/>
    <w:rsid w:val="00873AE6"/>
    <w:rsid w:val="00873F68"/>
    <w:rsid w:val="008827B9"/>
    <w:rsid w:val="008A1EE2"/>
    <w:rsid w:val="008B02ED"/>
    <w:rsid w:val="008B456E"/>
    <w:rsid w:val="008B5FFE"/>
    <w:rsid w:val="008B67B1"/>
    <w:rsid w:val="008D6732"/>
    <w:rsid w:val="008D76ED"/>
    <w:rsid w:val="008F1AAD"/>
    <w:rsid w:val="008F60B0"/>
    <w:rsid w:val="00906FDC"/>
    <w:rsid w:val="00936CF9"/>
    <w:rsid w:val="00945371"/>
    <w:rsid w:val="00953A21"/>
    <w:rsid w:val="00953ED8"/>
    <w:rsid w:val="00960CAC"/>
    <w:rsid w:val="00961BF1"/>
    <w:rsid w:val="00963485"/>
    <w:rsid w:val="00973515"/>
    <w:rsid w:val="0098173E"/>
    <w:rsid w:val="0098379F"/>
    <w:rsid w:val="00984BA3"/>
    <w:rsid w:val="009862E3"/>
    <w:rsid w:val="00993BD0"/>
    <w:rsid w:val="0099666A"/>
    <w:rsid w:val="009A24D3"/>
    <w:rsid w:val="009A6807"/>
    <w:rsid w:val="009A68BE"/>
    <w:rsid w:val="009D4467"/>
    <w:rsid w:val="009E566C"/>
    <w:rsid w:val="009F3453"/>
    <w:rsid w:val="00A25415"/>
    <w:rsid w:val="00A47733"/>
    <w:rsid w:val="00A54740"/>
    <w:rsid w:val="00A558DB"/>
    <w:rsid w:val="00A85F03"/>
    <w:rsid w:val="00AA4EE7"/>
    <w:rsid w:val="00AA6B3E"/>
    <w:rsid w:val="00AB27B8"/>
    <w:rsid w:val="00AC79E8"/>
    <w:rsid w:val="00AE0146"/>
    <w:rsid w:val="00AE3D46"/>
    <w:rsid w:val="00AF5B87"/>
    <w:rsid w:val="00AF6C0A"/>
    <w:rsid w:val="00B11C21"/>
    <w:rsid w:val="00B204BC"/>
    <w:rsid w:val="00B357C4"/>
    <w:rsid w:val="00B41CB9"/>
    <w:rsid w:val="00B41F30"/>
    <w:rsid w:val="00B446D9"/>
    <w:rsid w:val="00B5265F"/>
    <w:rsid w:val="00B5430D"/>
    <w:rsid w:val="00B57993"/>
    <w:rsid w:val="00B61F25"/>
    <w:rsid w:val="00B74F7F"/>
    <w:rsid w:val="00B76B33"/>
    <w:rsid w:val="00B840E4"/>
    <w:rsid w:val="00B927C7"/>
    <w:rsid w:val="00B93F6F"/>
    <w:rsid w:val="00BA22CA"/>
    <w:rsid w:val="00BC2569"/>
    <w:rsid w:val="00BD5F73"/>
    <w:rsid w:val="00BE7E36"/>
    <w:rsid w:val="00C058DD"/>
    <w:rsid w:val="00C12773"/>
    <w:rsid w:val="00C232E1"/>
    <w:rsid w:val="00C234FF"/>
    <w:rsid w:val="00C24EF0"/>
    <w:rsid w:val="00C33187"/>
    <w:rsid w:val="00C379C8"/>
    <w:rsid w:val="00C379E1"/>
    <w:rsid w:val="00C71EA9"/>
    <w:rsid w:val="00C733AE"/>
    <w:rsid w:val="00C80429"/>
    <w:rsid w:val="00C82D87"/>
    <w:rsid w:val="00C87686"/>
    <w:rsid w:val="00CA1420"/>
    <w:rsid w:val="00CB16EE"/>
    <w:rsid w:val="00CB68D3"/>
    <w:rsid w:val="00CC0D31"/>
    <w:rsid w:val="00CC2032"/>
    <w:rsid w:val="00CC5474"/>
    <w:rsid w:val="00CD61F4"/>
    <w:rsid w:val="00CF4BF0"/>
    <w:rsid w:val="00CF66F4"/>
    <w:rsid w:val="00D10869"/>
    <w:rsid w:val="00D14119"/>
    <w:rsid w:val="00D30AEB"/>
    <w:rsid w:val="00D32D21"/>
    <w:rsid w:val="00D333CF"/>
    <w:rsid w:val="00D40895"/>
    <w:rsid w:val="00D87538"/>
    <w:rsid w:val="00D91E17"/>
    <w:rsid w:val="00D924B4"/>
    <w:rsid w:val="00D939DD"/>
    <w:rsid w:val="00DA5137"/>
    <w:rsid w:val="00DB0C7E"/>
    <w:rsid w:val="00DC3869"/>
    <w:rsid w:val="00DC4ADD"/>
    <w:rsid w:val="00DC63F5"/>
    <w:rsid w:val="00DD732A"/>
    <w:rsid w:val="00DE2D95"/>
    <w:rsid w:val="00E40DE0"/>
    <w:rsid w:val="00E431F3"/>
    <w:rsid w:val="00E53BAE"/>
    <w:rsid w:val="00E66BE3"/>
    <w:rsid w:val="00E86793"/>
    <w:rsid w:val="00E96023"/>
    <w:rsid w:val="00EA299F"/>
    <w:rsid w:val="00EB118E"/>
    <w:rsid w:val="00EB2540"/>
    <w:rsid w:val="00EC2333"/>
    <w:rsid w:val="00ED7FE7"/>
    <w:rsid w:val="00EE6469"/>
    <w:rsid w:val="00EE6E49"/>
    <w:rsid w:val="00EF1A92"/>
    <w:rsid w:val="00EF79FF"/>
    <w:rsid w:val="00F00753"/>
    <w:rsid w:val="00F07CC3"/>
    <w:rsid w:val="00F20054"/>
    <w:rsid w:val="00F2418B"/>
    <w:rsid w:val="00F340E9"/>
    <w:rsid w:val="00F418C0"/>
    <w:rsid w:val="00F5331B"/>
    <w:rsid w:val="00F54C29"/>
    <w:rsid w:val="00F55ABC"/>
    <w:rsid w:val="00F570F5"/>
    <w:rsid w:val="00F71C98"/>
    <w:rsid w:val="00F802BA"/>
    <w:rsid w:val="00FA0834"/>
    <w:rsid w:val="00FA6066"/>
    <w:rsid w:val="00FA73C7"/>
    <w:rsid w:val="00FB230A"/>
    <w:rsid w:val="00FC2040"/>
    <w:rsid w:val="00FC4DCA"/>
    <w:rsid w:val="00FD0AB0"/>
    <w:rsid w:val="00FD0F27"/>
    <w:rsid w:val="00FE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429"/>
    <w:pPr>
      <w:widowControl w:val="0"/>
      <w:jc w:val="both"/>
    </w:pPr>
    <w:rPr>
      <w:rFonts w:ascii="Times New Roman" w:eastAsia="宋体" w:hAnsi="Times New Roman" w:cs="Times New Roman"/>
      <w:szCs w:val="21"/>
    </w:rPr>
  </w:style>
  <w:style w:type="paragraph" w:styleId="1">
    <w:name w:val="heading 1"/>
    <w:basedOn w:val="a"/>
    <w:next w:val="a"/>
    <w:link w:val="1Char"/>
    <w:qFormat/>
    <w:rsid w:val="00C80429"/>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80429"/>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C80429"/>
    <w:rPr>
      <w:rFonts w:ascii="宋体"/>
      <w:sz w:val="18"/>
      <w:szCs w:val="18"/>
    </w:rPr>
  </w:style>
  <w:style w:type="character" w:customStyle="1" w:styleId="Char">
    <w:name w:val="文档结构图 Char"/>
    <w:basedOn w:val="a0"/>
    <w:link w:val="a3"/>
    <w:uiPriority w:val="99"/>
    <w:semiHidden/>
    <w:rsid w:val="00C80429"/>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2031</Characters>
  <Application>Microsoft Office Word</Application>
  <DocSecurity>0</DocSecurity>
  <Lines>16</Lines>
  <Paragraphs>4</Paragraphs>
  <ScaleCrop>false</ScaleCrop>
  <Company>微软中国</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2021-06-18T01:49:00Z</dcterms:created>
  <dcterms:modified xsi:type="dcterms:W3CDTF">2021-06-18T01:50:00Z</dcterms:modified>
</cp:coreProperties>
</file>